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AF" w:rsidRPr="003A6DCD" w:rsidRDefault="005829AF" w:rsidP="005829AF">
      <w:pPr>
        <w:widowControl w:val="0"/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DCD"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:rsidR="005829AF" w:rsidRDefault="005829AF" w:rsidP="005829AF">
      <w:pPr>
        <w:widowControl w:val="0"/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6DCD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Дальневосточного</w:t>
      </w:r>
      <w:proofErr w:type="gramEnd"/>
    </w:p>
    <w:p w:rsidR="005829AF" w:rsidRPr="003A6DCD" w:rsidRDefault="005829AF" w:rsidP="005829AF">
      <w:pPr>
        <w:widowControl w:val="0"/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Ростехнадзора</w:t>
      </w:r>
      <w:proofErr w:type="spellEnd"/>
      <w:r w:rsidRPr="003A6D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29AF" w:rsidRPr="00002E6B" w:rsidRDefault="005829AF" w:rsidP="005829AF">
      <w:pPr>
        <w:widowControl w:val="0"/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Toc143076672"/>
      <w:r w:rsidRPr="003A6DCD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Pr="00002E6B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7A4F16">
        <w:rPr>
          <w:rFonts w:ascii="Times New Roman" w:eastAsia="Calibri" w:hAnsi="Times New Roman" w:cs="Times New Roman"/>
          <w:bCs/>
          <w:sz w:val="28"/>
          <w:szCs w:val="28"/>
        </w:rPr>
        <w:t>.02.</w:t>
      </w:r>
      <w:r>
        <w:rPr>
          <w:rFonts w:ascii="Times New Roman" w:eastAsia="Calibri" w:hAnsi="Times New Roman" w:cs="Times New Roman"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A6DCD">
        <w:rPr>
          <w:rFonts w:ascii="Times New Roman" w:eastAsia="Calibri" w:hAnsi="Times New Roman" w:cs="Times New Roman"/>
          <w:bCs/>
          <w:sz w:val="28"/>
          <w:szCs w:val="28"/>
        </w:rPr>
        <w:t xml:space="preserve"> № </w:t>
      </w:r>
      <w:bookmarkEnd w:id="0"/>
      <w:r w:rsidRPr="007A4F1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ПР-372-1</w:t>
      </w:r>
      <w:r>
        <w:rPr>
          <w:rFonts w:ascii="Times New Roman" w:eastAsia="Calibri" w:hAnsi="Times New Roman" w:cs="Times New Roman"/>
          <w:bCs/>
          <w:sz w:val="28"/>
          <w:szCs w:val="28"/>
        </w:rPr>
        <w:t>42</w:t>
      </w:r>
      <w:r>
        <w:rPr>
          <w:rFonts w:ascii="Times New Roman" w:eastAsia="Calibri" w:hAnsi="Times New Roman" w:cs="Times New Roman"/>
          <w:bCs/>
          <w:sz w:val="28"/>
          <w:szCs w:val="28"/>
        </w:rPr>
        <w:t>-о</w:t>
      </w:r>
    </w:p>
    <w:p w:rsidR="005829AF" w:rsidRDefault="005829A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293D" w:rsidRDefault="00276F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 в Дальневосточном управлении Федеральной службы                     по экологическому, технологическому и атомному надзору</w:t>
      </w:r>
    </w:p>
    <w:p w:rsidR="0063293D" w:rsidRDefault="00276F4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осуществлении федерального государственного лицензионного контроля (надзора) за производством маркшейдерских работ, федерального государственного лицензионного контроля (надзора)                        за деятельностью, связанной с обращением взрывчатых материалов промышленного назначения, федерального государственного лицензионного контроля (надзора) за деятельностью по проведению экспертизы промышленной безопасности за 202</w:t>
      </w:r>
      <w:r w:rsidR="006E5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3293D" w:rsidRDefault="0063293D">
      <w:pPr>
        <w:keepNext/>
        <w:keepLines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482266758"/>
    </w:p>
    <w:p w:rsidR="0063293D" w:rsidRDefault="00276F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2" w:name="_Toc143076673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Общие положения</w:t>
      </w:r>
      <w:bookmarkEnd w:id="1"/>
      <w:bookmarkEnd w:id="2"/>
    </w:p>
    <w:p w:rsidR="0063293D" w:rsidRDefault="0063293D">
      <w:pPr>
        <w:spacing w:after="0"/>
        <w:contextualSpacing/>
        <w:rPr>
          <w:rFonts w:ascii="Calibri" w:eastAsia="Calibri" w:hAnsi="Calibri" w:cs="Times New Roman"/>
          <w:lang w:eastAsia="ru-RU"/>
        </w:rPr>
      </w:pPr>
    </w:p>
    <w:p w:rsidR="0063293D" w:rsidRDefault="00276F41">
      <w:pPr>
        <w:widowControl w:val="0"/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осуществлении федерального государственного лицензионного контроля (надзора)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за производством маркшейдерских работ, федерального государственного лицензионного контроля (надзора) за деятельностью, связанной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с обращением взрывчатых материалов промышленного назначения,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федерального государственного лицензионного контроля (надзора)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за деятельностью по проведению экспертизы промышленной безопасности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за 202</w:t>
      </w:r>
      <w:r w:rsidR="00864C9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br/>
        <w:t>от 31 июля 2020 г. № 248-ФЗ «О государственном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контроле (надзоре)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и муниципальном контроле», постановления Правительства Российской Федерации от 15 сентября 2020 г. № 1435 «О лицензировании деятельности, связанной с обращением взрывчатых материалов промышленного назначения», постановления Правительства Российской Федерации от 16 сентября 2020 г.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№ 1467 «О лицензировании производства маркшейдерских работ», постановления Правительства Российской Федерации от 16 сентября 2020 г.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br/>
        <w:t>№ 1477 «О лицензировании деятельности по проведению экспертизы промышленной безопасности» в соответствии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приказом Федеральной службы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контрольной (надзорной) деятельности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63293D" w:rsidRDefault="00276F41">
      <w:pPr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lastRenderedPageBreak/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bidi="ru-RU"/>
        </w:rPr>
        <w:t>Ростехнадзором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и проводится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:rsidR="0063293D" w:rsidRDefault="00276F41">
      <w:pPr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63293D" w:rsidRDefault="00276F41">
      <w:pPr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63293D" w:rsidRDefault="00276F41">
      <w:pPr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63293D" w:rsidRDefault="00276F41">
      <w:pPr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63293D" w:rsidRDefault="00276F41">
      <w:pPr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63293D" w:rsidRDefault="0063293D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293D" w:rsidRDefault="00276F4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143076674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лицензионный контроль (надзор)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производством маркшейдерских работ</w:t>
      </w:r>
      <w:bookmarkEnd w:id="3"/>
    </w:p>
    <w:p w:rsidR="0063293D" w:rsidRDefault="0063293D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5A65" w:rsidRPr="006E5A65" w:rsidRDefault="006E5A65" w:rsidP="006E5A6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:rsidR="006E5A65" w:rsidRPr="006E5A65" w:rsidRDefault="006E5A65" w:rsidP="006E5A6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4 мая 2011 г. № 99-ФЗ «О лицензировании отдельных видов деятельности»;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16 сентября 2020 г. № 1467 «О лицензировании производства маркшейдерских работ»;</w:t>
      </w:r>
    </w:p>
    <w:p w:rsidR="006E5A65" w:rsidRPr="006E5A65" w:rsidRDefault="006E5A65" w:rsidP="006E5A65">
      <w:pPr>
        <w:spacing w:after="12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Calibri" w:hAnsi="Times New Roman" w:cs="Times New Roman"/>
          <w:sz w:val="28"/>
          <w:szCs w:val="28"/>
        </w:rPr>
        <w:t>В 2024 году общее количество объектов лицензионного контроля составляет 240.</w:t>
      </w:r>
    </w:p>
    <w:p w:rsidR="00533253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случаев причинения вреда (ущерба) охраняемым законом ценностям в результате деятельности лицензиата не зафиксировано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0)</w:t>
      </w:r>
      <w:r w:rsidR="005332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</w:t>
      </w:r>
      <w:r w:rsidR="005332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Управлением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19</w:t>
      </w:r>
      <w:r w:rsidR="005332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контрольных (надзорных) мероприятий (в 2023 году – 18), из них плановых – 19 (в 2023 году – 18), внеплановых – 0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_ (в 2023 году – 0)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проведения контрольных (надзорных) мероприятий выявлено 49 правонарушений обязательных требований. По результатам контрольных (надзорных) мероприятий назначено 3 административны</w:t>
      </w:r>
      <w:r w:rsidR="005332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наказани</w:t>
      </w:r>
      <w:r w:rsidR="005332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Приостановление деятельности лицензии не применялось.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в области федерального государственного лицензионного контроля (надзора) наложено 3 административных штраф</w:t>
      </w:r>
      <w:r w:rsidR="005332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Общая сумма наложенных административных штрафов составила 1200 тыс. рублей.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 w:rsidR="005332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 не зарегистрировано. 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Права юридических лиц при организации и проведении контрольных (надзорных) мероприятий в 2024 году соблюдены.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государственного лицензионного контроля (надзора)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отнести:</w:t>
      </w:r>
    </w:p>
    <w:p w:rsidR="006E5A65" w:rsidRPr="006E5A65" w:rsidRDefault="006E5A65" w:rsidP="006E5A6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Calibri" w:hAnsi="Times New Roman" w:cs="Times New Roman"/>
          <w:sz w:val="28"/>
          <w:szCs w:val="28"/>
          <w:lang w:eastAsia="ru-RU"/>
        </w:rPr>
        <w:t>необеспечение своевременной аттестация в области промышленной безопасности главного маркшейдера;</w:t>
      </w:r>
    </w:p>
    <w:p w:rsidR="006E5A65" w:rsidRPr="006E5A65" w:rsidRDefault="006E5A65" w:rsidP="006E5A6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необеспечение своевременного повышения квалификации работников юридического лица, индивидуального предпринимателя, осуществляющих лицензируемую деятельность в области промышленной безопасности, </w:t>
      </w:r>
      <w:r w:rsidRPr="006E5A6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типовой дополнительной программе повышения квалификации в области маркшейдерского обеспечения горных работ не реже одного раза в 3 года;</w:t>
      </w:r>
    </w:p>
    <w:p w:rsidR="006E5A65" w:rsidRPr="006E5A65" w:rsidRDefault="00533253" w:rsidP="006E5A6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533253">
        <w:rPr>
          <w:rFonts w:ascii="Times New Roman" w:eastAsia="Calibri" w:hAnsi="Times New Roman" w:cs="Times New Roman"/>
          <w:sz w:val="28"/>
          <w:szCs w:val="28"/>
          <w:lang w:eastAsia="ru-RU"/>
        </w:rPr>
        <w:t>е проведение маркшейдерских наблюдений, достаточных для обеспечения нормального технологического цикла горных работ и прогнозирования опасных ситуаций, не своевременное определение и нанесение на планы горных работ опасных зон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работа по актуализации обязательных требований в области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области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лицензионного контроля (надзора)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проводилась.</w:t>
      </w:r>
    </w:p>
    <w:p w:rsidR="006E5A65" w:rsidRPr="006E5A65" w:rsidRDefault="006E5A65" w:rsidP="006E5A65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:rsidR="006E5A65" w:rsidRPr="006E5A65" w:rsidRDefault="006E5A65" w:rsidP="006E5A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лицензионного контроля в 2024 году </w:t>
      </w:r>
      <w:r w:rsidR="005332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постоянной основе проводились следующие профилактические мероприятия:</w:t>
      </w:r>
    </w:p>
    <w:p w:rsidR="006E5A65" w:rsidRPr="006E5A65" w:rsidRDefault="006E5A65" w:rsidP="006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0 </w:t>
      </w: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объектов лицензионного контроля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объявлено 0 предостережений о недопустимости нарушений обязательных требований в области федерального государственного лицензионного контроля (надзора);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в отношении 0 объектов лицензионного контроля было осуществлено </w:t>
      </w:r>
      <w:r w:rsidRPr="006E5A65">
        <w:rPr>
          <w:rFonts w:ascii="Times New Roman" w:eastAsia="Calibri" w:hAnsi="Times New Roman" w:cs="Times New Roman"/>
          <w:sz w:val="28"/>
          <w:szCs w:val="28"/>
        </w:rPr>
        <w:br/>
        <w:t>0 профилактических визитов (обязательных профилактических визитов);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A65">
        <w:rPr>
          <w:rFonts w:ascii="Times New Roman" w:eastAsia="Calibri" w:hAnsi="Times New Roman" w:cs="Times New Roman"/>
          <w:sz w:val="28"/>
          <w:szCs w:val="28"/>
        </w:rPr>
        <w:t>консультирование в отношении 39 объектов;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 граждан и юридических лиц</w:t>
      </w: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</w:p>
    <w:p w:rsidR="006E5A65" w:rsidRPr="006E5A65" w:rsidRDefault="006E5A65" w:rsidP="006E5A6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A65" w:rsidRPr="006E5A65" w:rsidRDefault="006E5A65" w:rsidP="006E5A6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5A65" w:rsidRPr="006E5A65" w:rsidRDefault="006E5A65" w:rsidP="006E5A6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лицензионный контроль (надзор) </w:t>
      </w:r>
      <w:r w:rsidRPr="006E5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деятельностью, связанной с обращением взрывчатых материалов промышленного назначения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E5A65" w:rsidRPr="006E5A65" w:rsidRDefault="006E5A65" w:rsidP="006E5A6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:rsidR="006E5A65" w:rsidRPr="006E5A65" w:rsidRDefault="006E5A65" w:rsidP="006E5A6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4 мая 2011 г. № 99-ФЗ «О лицензировании отдельных видов деятельности»;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Calibri" w:hAnsi="Times New Roman" w:cs="Times New Roman"/>
          <w:sz w:val="28"/>
          <w:szCs w:val="28"/>
          <w:lang w:bidi="ru-RU"/>
        </w:rPr>
        <w:t>постановление Правительства Российской Федерации от 15 сентября 2020 г. № 1435 «О лицензировании деятельности, связанной с обращением взрывчатых материалов промышленного назначения»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A65" w:rsidRPr="006E5A65" w:rsidRDefault="006E5A65" w:rsidP="006E5A65">
      <w:pPr>
        <w:spacing w:after="12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Calibri" w:hAnsi="Times New Roman" w:cs="Times New Roman"/>
          <w:sz w:val="28"/>
          <w:szCs w:val="28"/>
        </w:rPr>
        <w:t>В 2024 году общее количество объектов лицензионного контроля составляет 59.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случаев причинения вреда (ущерба) охраняемым законом ценностям в результате деятельности лицензиата не зафиксировано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(в 2023 году – 0)). 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</w:t>
      </w:r>
      <w:proofErr w:type="spellStart"/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30 проверок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16)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30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16)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внеплановых – 0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2023 году – 0)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проверок выявлено 115 правонарушений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 результатам проверок назначено 14 административных наказаний. 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Приостановление деятельности лицензии не применялось.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в области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лицензионного контроля (надзора) наложено 3 административных штраф</w:t>
      </w:r>
      <w:r w:rsidR="005332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Общая сумма наложенных административных штрафов составила 1300 тыс. рублей.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 не зарегистрировано. 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при организации и проведении проверок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6E5A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федерального государственного лицензионного контроля (надзора)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отнести:</w:t>
      </w:r>
    </w:p>
    <w:p w:rsidR="006E5A65" w:rsidRPr="006E5A65" w:rsidRDefault="006E5A65" w:rsidP="006E5A6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технических устройств, оборудования и приборов, предназначенных для выполнения работ, входящих в лицензируемый вид деятельности;</w:t>
      </w:r>
    </w:p>
    <w:p w:rsidR="006E5A65" w:rsidRPr="006E5A65" w:rsidRDefault="006E5A65" w:rsidP="006E5A6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отсутствие по заявленному адресу места осуществления лицензируемого вида деятельности зданий, сооружений, помещений, предназначенных </w:t>
      </w:r>
      <w:r w:rsidRPr="006E5A65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для осуществления заявленных видов работ, входящих в состав лицензируемого вида деятельности;</w:t>
      </w:r>
    </w:p>
    <w:p w:rsidR="006E5A65" w:rsidRPr="006E5A65" w:rsidRDefault="006E5A65" w:rsidP="006E5A6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необходимого стажа у лица, ответственного за лицензируемый вид деятельности;</w:t>
      </w:r>
    </w:p>
    <w:p w:rsidR="006E5A65" w:rsidRPr="006E5A65" w:rsidRDefault="006E5A65" w:rsidP="006E5A6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заключения экспертизы в области промышленной безопасности на</w:t>
      </w:r>
      <w:r w:rsidRPr="006E5A65">
        <w:rPr>
          <w:rFonts w:ascii="Calibri" w:eastAsia="Calibri" w:hAnsi="Calibri" w:cs="Times New Roman"/>
        </w:rPr>
        <w:t xml:space="preserve"> </w:t>
      </w:r>
      <w:r w:rsidRPr="006E5A65">
        <w:rPr>
          <w:rFonts w:ascii="Times New Roman" w:eastAsia="Calibri" w:hAnsi="Times New Roman" w:cs="Times New Roman"/>
          <w:sz w:val="28"/>
          <w:szCs w:val="28"/>
          <w:lang w:eastAsia="ru-RU"/>
        </w:rPr>
        <w:t>применяемые технические устройства;</w:t>
      </w:r>
    </w:p>
    <w:p w:rsidR="006E5A65" w:rsidRPr="006E5A65" w:rsidRDefault="006E5A65" w:rsidP="006E5A6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аттестации у назначенных лиц, ответственных за безопасное проведение работ при производстве, хранении и применении взрывчатых материалов промышленного назначения;</w:t>
      </w:r>
    </w:p>
    <w:p w:rsidR="006E5A65" w:rsidRPr="006E5A65" w:rsidRDefault="006E5A65" w:rsidP="006E5A65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требований промышленной безопасности при производстве, хранении и применении взрывчатых материалов промышленного назначения;</w:t>
      </w:r>
    </w:p>
    <w:p w:rsidR="006E5A65" w:rsidRPr="006E5A65" w:rsidRDefault="00533253" w:rsidP="006E5A65">
      <w:pPr>
        <w:tabs>
          <w:tab w:val="left" w:pos="851"/>
          <w:tab w:val="left" w:pos="993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253">
        <w:rPr>
          <w:rFonts w:ascii="Times New Roman" w:eastAsia="Calibri" w:hAnsi="Times New Roman" w:cs="Times New Roman"/>
          <w:sz w:val="28"/>
          <w:szCs w:val="28"/>
        </w:rPr>
        <w:t>производство, хранение и применение взрывчатых материалов промышленного назначения лицензиатом не в соответствии с требованиями, установленными федеральными нормами и правилами в области промышленной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работа по актуализации обязательных требований в области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области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лицензионного контроля (надзора)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проводилась.</w:t>
      </w:r>
    </w:p>
    <w:p w:rsidR="006E5A65" w:rsidRPr="006E5A65" w:rsidRDefault="006E5A65" w:rsidP="006E5A65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:rsidR="006E5A65" w:rsidRPr="006E5A65" w:rsidRDefault="006E5A65" w:rsidP="006E5A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лицензионного контроля в 2024 году </w:t>
      </w:r>
      <w:r w:rsidR="005332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постоянной основе проводились следующие профилактические мероприятия:</w:t>
      </w:r>
    </w:p>
    <w:p w:rsidR="006E5A65" w:rsidRPr="006E5A65" w:rsidRDefault="006E5A65" w:rsidP="006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2 </w:t>
      </w: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объектов лицензионного контроля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объявлено 2 предостережений о недопустимости нарушений обязательных требований в области федерального государственного лицензионного контроля (надзора);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в отношении 0 объектов лицензионного контроля было осуществлено </w:t>
      </w:r>
      <w:r w:rsidRPr="006E5A65">
        <w:rPr>
          <w:rFonts w:ascii="Times New Roman" w:eastAsia="Calibri" w:hAnsi="Times New Roman" w:cs="Times New Roman"/>
          <w:sz w:val="28"/>
          <w:szCs w:val="28"/>
        </w:rPr>
        <w:br/>
        <w:t>0 профилактических визитов (обязательных профилактических визитов);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в отношении 31 объектов лицензионного контроля было осуществлено </w:t>
      </w:r>
      <w:r w:rsidRPr="006E5A65">
        <w:rPr>
          <w:rFonts w:ascii="Times New Roman" w:eastAsia="Calibri" w:hAnsi="Times New Roman" w:cs="Times New Roman"/>
          <w:sz w:val="28"/>
          <w:szCs w:val="28"/>
        </w:rPr>
        <w:br/>
        <w:t>31 консультирование;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  <w:proofErr w:type="gramEnd"/>
    </w:p>
    <w:p w:rsidR="006E5A65" w:rsidRPr="006E5A65" w:rsidRDefault="006E5A65" w:rsidP="006E5A65">
      <w:pPr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взрывчатых веществ;</w:t>
      </w:r>
    </w:p>
    <w:p w:rsidR="006E5A65" w:rsidRPr="006E5A65" w:rsidRDefault="006E5A65" w:rsidP="006E5A65">
      <w:pPr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книжки взрывника;</w:t>
      </w:r>
    </w:p>
    <w:p w:rsidR="006E5A65" w:rsidRPr="006E5A65" w:rsidRDefault="006E5A65" w:rsidP="006E5A65">
      <w:pPr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лицензии на хранение пороха;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взрывных работ</w:t>
      </w:r>
      <w:r w:rsidR="00533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A65" w:rsidRPr="006E5A65" w:rsidRDefault="006E5A65" w:rsidP="006E5A6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несоблюдения лицензионных требований лицензиатом является:</w:t>
      </w:r>
    </w:p>
    <w:p w:rsidR="006E5A65" w:rsidRPr="006E5A65" w:rsidRDefault="006E5A65" w:rsidP="006E5A65">
      <w:pPr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подписи руководителей взрывных работ на документах, регламентирующих порядок ведения взрывных работ;</w:t>
      </w:r>
    </w:p>
    <w:p w:rsidR="006E5A65" w:rsidRPr="006E5A65" w:rsidRDefault="006E5A65" w:rsidP="006E5A65">
      <w:pPr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необходимой аттестации и стажа </w:t>
      </w:r>
      <w:proofErr w:type="gramStart"/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руководство взрывными работами;</w:t>
      </w:r>
    </w:p>
    <w:p w:rsidR="006E5A65" w:rsidRPr="006E5A65" w:rsidRDefault="006E5A65" w:rsidP="006E5A65">
      <w:pPr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подписи ответственных лиц в документах учёта взрывчатых материалов;</w:t>
      </w:r>
    </w:p>
    <w:p w:rsidR="006E5A65" w:rsidRPr="006E5A65" w:rsidRDefault="006E5A65" w:rsidP="006E5A65">
      <w:pPr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технических устройств, оборудования и приборов, предназначенных для выполнения работ, входящих в лицензируемый вид деятельности;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условий хранения взрывчатых материалов промышленного назначения;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</w:t>
      </w: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6E5A65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в области федерального государственного лицензионного контроля (надзора);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6E5A65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33253" w:rsidRDefault="00533253" w:rsidP="006E5A65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33253" w:rsidRDefault="00533253" w:rsidP="006E5A65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33253" w:rsidRDefault="00533253" w:rsidP="006E5A65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33253" w:rsidRDefault="00533253" w:rsidP="006E5A65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33253" w:rsidRDefault="00533253" w:rsidP="006E5A65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33253" w:rsidRDefault="00533253" w:rsidP="006E5A65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E5A65" w:rsidRPr="006E5A65" w:rsidRDefault="006E5A65" w:rsidP="006E5A6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GoBack"/>
      <w:bookmarkEnd w:id="4"/>
      <w:r w:rsidRPr="006E5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Федеральный государственный лицензионный контроль (надзор) </w:t>
      </w:r>
      <w:r w:rsidRPr="006E5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деятельностью по проведению экспертизы промышленной безопасности</w:t>
      </w:r>
    </w:p>
    <w:p w:rsidR="006E5A65" w:rsidRPr="006E5A65" w:rsidRDefault="006E5A65" w:rsidP="006E5A6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6E5A65" w:rsidRPr="006E5A65" w:rsidRDefault="006E5A65" w:rsidP="006E5A6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:rsidR="006E5A65" w:rsidRPr="006E5A65" w:rsidRDefault="006E5A65" w:rsidP="006E5A6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4 мая 2011 г. № 99-ФЗ «О лицензировании отдельных видов деятельности»;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16 сентября 2020 г. № 1477 «О лицензировании деятельности по проведению экспертизы промышленной безопасности»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E5A65" w:rsidRPr="006E5A65" w:rsidRDefault="006E5A65" w:rsidP="006E5A65">
      <w:pPr>
        <w:spacing w:after="12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В 2024 году общее количество объектов лицензионного контроля составляет </w:t>
      </w:r>
      <w:r w:rsidR="00276F41">
        <w:rPr>
          <w:rFonts w:ascii="Times New Roman" w:eastAsia="Calibri" w:hAnsi="Times New Roman" w:cs="Times New Roman"/>
          <w:sz w:val="28"/>
          <w:szCs w:val="28"/>
        </w:rPr>
        <w:t>32</w:t>
      </w:r>
      <w:r w:rsidRPr="006E5A6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6F41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случаев причинения вреда (ущерба) охраняемым законом ценностям в результате деятельности лицензиата не зафиксировано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(в 2023 году – </w:t>
      </w:r>
      <w:r w:rsidR="00276F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0).</w:t>
      </w:r>
    </w:p>
    <w:p w:rsidR="006E5A65" w:rsidRPr="006E5A65" w:rsidRDefault="006E5A65" w:rsidP="00276F41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 </w:t>
      </w:r>
      <w:proofErr w:type="spellStart"/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0 проверок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3)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плановых–0</w:t>
      </w:r>
      <w:r w:rsidR="00276F4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году–3)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внеплановых – 0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2023 году – 0)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проверок выявлено 0 правонарушений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 результатам проверок назначено 0 административных наказаний. 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Приостановление деятельности лицензии не применялось.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в области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лицензионного контроля (надзора) наложено 0 административных штрафов. Общая сумма наложенных административных штрафов составила 0 тыс. рублей.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proofErr w:type="spellStart"/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Ростехнадзора</w:t>
      </w:r>
      <w:proofErr w:type="spellEnd"/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должностных лиц не зарегистрировано. 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при организации и проведении проверок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6E5A65" w:rsidRPr="006E5A65" w:rsidRDefault="006E5A65" w:rsidP="006E5A6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государственного лицензионного контроля (надзора)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отнести: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работа по актуализации обязательных требований в области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области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лицензионного контроля (надзора)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проводилась.</w:t>
      </w:r>
    </w:p>
    <w:p w:rsidR="006E5A65" w:rsidRPr="006E5A65" w:rsidRDefault="006E5A65" w:rsidP="006E5A65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:rsidR="006E5A65" w:rsidRPr="006E5A65" w:rsidRDefault="006E5A65" w:rsidP="006E5A6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лицензионного контроля в 2024 году </w:t>
      </w:r>
      <w:r w:rsidR="00276F4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постоянной основе проводились следующие профилактические мероприятия:</w:t>
      </w:r>
    </w:p>
    <w:p w:rsidR="006E5A65" w:rsidRPr="006E5A65" w:rsidRDefault="006E5A65" w:rsidP="006E5A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0 </w:t>
      </w: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объектов лицензионного контроля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объявлено 0 предостережений о недопустимости нарушений обязательных требований в области федерального государственного лицензионного контроля (надзора);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в отношении 0 объектов лицензионного контроля было осуществлено </w:t>
      </w:r>
      <w:r w:rsidRPr="006E5A65">
        <w:rPr>
          <w:rFonts w:ascii="Times New Roman" w:eastAsia="Calibri" w:hAnsi="Times New Roman" w:cs="Times New Roman"/>
          <w:sz w:val="28"/>
          <w:szCs w:val="28"/>
        </w:rPr>
        <w:br/>
        <w:t>0 профилактических визитов (обязательных профилактических визитов);</w:t>
      </w:r>
    </w:p>
    <w:p w:rsidR="00276F41" w:rsidRDefault="006E5A65" w:rsidP="006E5A65">
      <w:pPr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A65">
        <w:rPr>
          <w:rFonts w:ascii="Times New Roman" w:eastAsia="Calibri" w:hAnsi="Times New Roman" w:cs="Times New Roman"/>
          <w:sz w:val="28"/>
          <w:szCs w:val="28"/>
        </w:rPr>
        <w:t>осуществлено 3 консультировани</w:t>
      </w:r>
      <w:r w:rsidR="00276F41"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граждан и юридических лиц</w:t>
      </w: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</w:p>
    <w:p w:rsidR="006E5A65" w:rsidRPr="006E5A65" w:rsidRDefault="006E5A65" w:rsidP="006E5A6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несоблюдения лицензионных требований лицензиатом является: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</w:t>
      </w: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6E5A65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в области федерального государственного лицензионного контроля (надзора);</w:t>
      </w:r>
    </w:p>
    <w:p w:rsidR="006E5A65" w:rsidRPr="006E5A65" w:rsidRDefault="006E5A65" w:rsidP="006E5A65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6E5A65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6E5A65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Pr="006E5A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93D" w:rsidRDefault="00276F41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3293D" w:rsidRDefault="0063293D"/>
    <w:sectPr w:rsidR="0063293D">
      <w:headerReference w:type="default" r:id="rId7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3D" w:rsidRDefault="00276F41">
      <w:pPr>
        <w:spacing w:after="0" w:line="240" w:lineRule="auto"/>
      </w:pPr>
      <w:r>
        <w:separator/>
      </w:r>
    </w:p>
  </w:endnote>
  <w:endnote w:type="continuationSeparator" w:id="0">
    <w:p w:rsidR="0063293D" w:rsidRDefault="0027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3D" w:rsidRDefault="00276F41">
      <w:pPr>
        <w:spacing w:after="0" w:line="240" w:lineRule="auto"/>
      </w:pPr>
      <w:r>
        <w:separator/>
      </w:r>
    </w:p>
  </w:footnote>
  <w:footnote w:type="continuationSeparator" w:id="0">
    <w:p w:rsidR="0063293D" w:rsidRDefault="0027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93D" w:rsidRDefault="00276F41">
    <w:pPr>
      <w:pStyle w:val="af8"/>
      <w:jc w:val="center"/>
      <w:rPr>
        <w:rFonts w:ascii="Times New Roman" w:hAnsi="Times New Roman"/>
        <w:sz w:val="28"/>
        <w:szCs w:val="24"/>
      </w:rPr>
    </w:pPr>
    <w:r>
      <w:rPr>
        <w:rFonts w:ascii="Times New Roman" w:hAnsi="Times New Roman"/>
        <w:sz w:val="28"/>
        <w:szCs w:val="24"/>
      </w:rPr>
      <w:fldChar w:fldCharType="begin"/>
    </w:r>
    <w:r>
      <w:rPr>
        <w:rFonts w:ascii="Times New Roman" w:hAnsi="Times New Roman"/>
        <w:sz w:val="28"/>
        <w:szCs w:val="24"/>
      </w:rPr>
      <w:instrText>PAGE   \* MERGEFORMAT</w:instrText>
    </w:r>
    <w:r>
      <w:rPr>
        <w:rFonts w:ascii="Times New Roman" w:hAnsi="Times New Roman"/>
        <w:sz w:val="28"/>
        <w:szCs w:val="24"/>
      </w:rPr>
      <w:fldChar w:fldCharType="separate"/>
    </w:r>
    <w:r w:rsidR="005829AF">
      <w:rPr>
        <w:rFonts w:ascii="Times New Roman" w:hAnsi="Times New Roman"/>
        <w:noProof/>
        <w:sz w:val="28"/>
        <w:szCs w:val="24"/>
      </w:rPr>
      <w:t>8</w:t>
    </w:r>
    <w:r>
      <w:rPr>
        <w:rFonts w:ascii="Times New Roman" w:hAnsi="Times New Roman"/>
        <w:sz w:val="28"/>
        <w:szCs w:val="24"/>
      </w:rPr>
      <w:fldChar w:fldCharType="end"/>
    </w:r>
  </w:p>
  <w:p w:rsidR="0063293D" w:rsidRDefault="0063293D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3D"/>
    <w:rsid w:val="00276F41"/>
    <w:rsid w:val="00533253"/>
    <w:rsid w:val="005829AF"/>
    <w:rsid w:val="0063293D"/>
    <w:rsid w:val="006E5A65"/>
    <w:rsid w:val="0086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Верхний колонтитул Знак"/>
    <w:basedOn w:val="a0"/>
    <w:link w:val="af8"/>
    <w:rPr>
      <w:rFonts w:ascii="Calibri" w:eastAsia="Calibri" w:hAnsi="Calibri" w:cs="Times New Roman"/>
    </w:rPr>
  </w:style>
  <w:style w:type="table" w:customStyle="1" w:styleId="24">
    <w:name w:val="Сетка таблицы2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7"/>
    <w:uiPriority w:val="39"/>
    <w:rsid w:val="006E5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9">
    <w:name w:val="Верхний колонтитул Знак"/>
    <w:basedOn w:val="a0"/>
    <w:link w:val="af8"/>
    <w:rPr>
      <w:rFonts w:ascii="Calibri" w:eastAsia="Calibri" w:hAnsi="Calibri" w:cs="Times New Roman"/>
    </w:rPr>
  </w:style>
  <w:style w:type="table" w:customStyle="1" w:styleId="24">
    <w:name w:val="Сетка таблицы2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f7"/>
    <w:uiPriority w:val="39"/>
    <w:rsid w:val="006E5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7"/>
    <w:uiPriority w:val="39"/>
    <w:rsid w:val="006E5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2307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В. Карасик</dc:creator>
  <cp:keywords/>
  <dc:description/>
  <cp:lastModifiedBy>Иван В. Карасик</cp:lastModifiedBy>
  <cp:revision>7</cp:revision>
  <dcterms:created xsi:type="dcterms:W3CDTF">2024-01-30T00:19:00Z</dcterms:created>
  <dcterms:modified xsi:type="dcterms:W3CDTF">2025-03-03T00:59:00Z</dcterms:modified>
</cp:coreProperties>
</file>